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8BD22E" w14:textId="77777777" w:rsidR="00480844" w:rsidRDefault="00000000">
      <w:pPr>
        <w:rPr>
          <w:b/>
          <w:bCs/>
          <w:lang w:eastAsia="zh-CN"/>
        </w:rPr>
      </w:pPr>
      <w:r>
        <w:rPr>
          <w:rFonts w:hint="eastAsia"/>
          <w:b/>
          <w:bCs/>
          <w:lang w:eastAsia="zh-CN"/>
        </w:rPr>
        <w:t>Supplementary</w:t>
      </w:r>
    </w:p>
    <w:p w14:paraId="550B3282" w14:textId="77777777" w:rsidR="00480844" w:rsidRDefault="00000000">
      <w:pPr>
        <w:jc w:val="both"/>
        <w:rPr>
          <w:b/>
          <w:bCs/>
          <w:lang w:eastAsia="zh-CN"/>
        </w:rPr>
      </w:pPr>
      <w:r>
        <w:rPr>
          <w:rFonts w:hint="eastAsia"/>
          <w:b/>
          <w:bCs/>
          <w:noProof/>
          <w:lang w:eastAsia="zh-CN"/>
        </w:rPr>
        <w:drawing>
          <wp:anchor distT="0" distB="0" distL="114300" distR="114300" simplePos="0" relativeHeight="251660288" behindDoc="0" locked="0" layoutInCell="1" allowOverlap="1" wp14:anchorId="466994E1" wp14:editId="5B81441E">
            <wp:simplePos x="0" y="0"/>
            <wp:positionH relativeFrom="column">
              <wp:posOffset>0</wp:posOffset>
            </wp:positionH>
            <wp:positionV relativeFrom="paragraph">
              <wp:posOffset>0</wp:posOffset>
            </wp:positionV>
            <wp:extent cx="5485130" cy="3598545"/>
            <wp:effectExtent l="0" t="0" r="1270" b="8255"/>
            <wp:wrapNone/>
            <wp:docPr id="4" name="图片 4"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未标题-2"/>
                    <pic:cNvPicPr>
                      <a:picLocks noChangeAspect="1"/>
                    </pic:cNvPicPr>
                  </pic:nvPicPr>
                  <pic:blipFill>
                    <a:blip r:embed="rId7"/>
                    <a:stretch>
                      <a:fillRect/>
                    </a:stretch>
                  </pic:blipFill>
                  <pic:spPr>
                    <a:xfrm>
                      <a:off x="0" y="0"/>
                      <a:ext cx="5485130" cy="3598545"/>
                    </a:xfrm>
                    <a:prstGeom prst="rect">
                      <a:avLst/>
                    </a:prstGeom>
                  </pic:spPr>
                </pic:pic>
              </a:graphicData>
            </a:graphic>
          </wp:anchor>
        </w:drawing>
      </w:r>
    </w:p>
    <w:p w14:paraId="299D928C" w14:textId="77777777" w:rsidR="00480844" w:rsidRDefault="00480844">
      <w:pPr>
        <w:jc w:val="both"/>
        <w:rPr>
          <w:b/>
          <w:bCs/>
          <w:lang w:eastAsia="zh-CN"/>
        </w:rPr>
      </w:pPr>
    </w:p>
    <w:p w14:paraId="1D0BDF3A" w14:textId="77777777" w:rsidR="00480844" w:rsidRDefault="00480844">
      <w:pPr>
        <w:jc w:val="both"/>
        <w:rPr>
          <w:b/>
          <w:bCs/>
          <w:lang w:eastAsia="zh-CN"/>
        </w:rPr>
      </w:pPr>
    </w:p>
    <w:p w14:paraId="6B7F69CB" w14:textId="77777777" w:rsidR="00480844" w:rsidRDefault="00480844">
      <w:pPr>
        <w:jc w:val="both"/>
        <w:rPr>
          <w:b/>
          <w:bCs/>
          <w:lang w:eastAsia="zh-CN"/>
        </w:rPr>
      </w:pPr>
    </w:p>
    <w:p w14:paraId="120A73A8" w14:textId="77777777" w:rsidR="00480844" w:rsidRDefault="00480844">
      <w:pPr>
        <w:jc w:val="both"/>
        <w:rPr>
          <w:b/>
          <w:bCs/>
          <w:lang w:eastAsia="zh-CN"/>
        </w:rPr>
      </w:pPr>
    </w:p>
    <w:p w14:paraId="36039E84" w14:textId="77777777" w:rsidR="00480844" w:rsidRDefault="00480844">
      <w:pPr>
        <w:jc w:val="both"/>
        <w:rPr>
          <w:b/>
          <w:bCs/>
          <w:lang w:eastAsia="zh-CN"/>
        </w:rPr>
      </w:pPr>
    </w:p>
    <w:p w14:paraId="43E5076B" w14:textId="77777777" w:rsidR="00480844" w:rsidRDefault="00480844">
      <w:pPr>
        <w:jc w:val="both"/>
        <w:rPr>
          <w:b/>
          <w:bCs/>
          <w:lang w:eastAsia="zh-CN"/>
        </w:rPr>
      </w:pPr>
    </w:p>
    <w:p w14:paraId="445A6911" w14:textId="77777777" w:rsidR="00480844" w:rsidRDefault="00480844">
      <w:pPr>
        <w:jc w:val="both"/>
        <w:rPr>
          <w:b/>
          <w:bCs/>
          <w:lang w:eastAsia="zh-CN"/>
        </w:rPr>
      </w:pPr>
    </w:p>
    <w:p w14:paraId="5B7D78CE" w14:textId="77777777" w:rsidR="00480844" w:rsidRDefault="00480844">
      <w:pPr>
        <w:jc w:val="both"/>
        <w:rPr>
          <w:b/>
          <w:bCs/>
          <w:lang w:eastAsia="zh-CN"/>
        </w:rPr>
      </w:pPr>
    </w:p>
    <w:p w14:paraId="7790698C" w14:textId="77777777" w:rsidR="00480844" w:rsidRDefault="00480844">
      <w:pPr>
        <w:jc w:val="both"/>
        <w:rPr>
          <w:b/>
          <w:bCs/>
          <w:lang w:eastAsia="zh-CN"/>
        </w:rPr>
      </w:pPr>
    </w:p>
    <w:p w14:paraId="7A2E2395" w14:textId="77777777" w:rsidR="00480844" w:rsidRDefault="00480844">
      <w:pPr>
        <w:jc w:val="both"/>
        <w:rPr>
          <w:b/>
          <w:bCs/>
          <w:lang w:eastAsia="zh-CN"/>
        </w:rPr>
      </w:pPr>
    </w:p>
    <w:p w14:paraId="5717F18E" w14:textId="77777777" w:rsidR="00480844" w:rsidRDefault="00480844">
      <w:pPr>
        <w:jc w:val="both"/>
        <w:rPr>
          <w:b/>
          <w:bCs/>
          <w:lang w:eastAsia="zh-CN"/>
        </w:rPr>
      </w:pPr>
    </w:p>
    <w:p w14:paraId="4C9ABA1D" w14:textId="77777777" w:rsidR="00480844" w:rsidRDefault="00480844">
      <w:pPr>
        <w:jc w:val="both"/>
        <w:rPr>
          <w:b/>
          <w:bCs/>
          <w:lang w:eastAsia="zh-CN"/>
        </w:rPr>
      </w:pPr>
    </w:p>
    <w:p w14:paraId="66E2C918" w14:textId="77777777" w:rsidR="00480844" w:rsidRDefault="00480844">
      <w:pPr>
        <w:jc w:val="both"/>
        <w:rPr>
          <w:b/>
          <w:bCs/>
          <w:lang w:eastAsia="zh-CN"/>
        </w:rPr>
      </w:pPr>
    </w:p>
    <w:p w14:paraId="25498067" w14:textId="77777777" w:rsidR="00480844" w:rsidRDefault="00000000">
      <w:pPr>
        <w:jc w:val="both"/>
        <w:rPr>
          <w:lang w:eastAsia="zh-CN"/>
        </w:rPr>
      </w:pPr>
      <w:r>
        <w:rPr>
          <w:rFonts w:hint="eastAsia"/>
          <w:b/>
          <w:bCs/>
          <w:lang w:eastAsia="zh-CN"/>
        </w:rPr>
        <w:t>Supplementary Fig. 1</w:t>
      </w:r>
      <w:r>
        <w:rPr>
          <w:rFonts w:hint="eastAsia"/>
          <w:lang w:eastAsia="zh-CN"/>
        </w:rPr>
        <w:t xml:space="preserve"> Neiguan (PC6) did not affect the heart rate and blood pressure (n=6). Time course of changes in heart rate, P-wave duration, PR interval, QRS interval, and QT interval left ventricular end systolic pressure (LVEDP), left ventricular end systolic pressure (LVESP) and dp/dt before and post PC6 stimulation. Data are presented as mean + standard deviation. Solid symbols represent significant difference when compared with control variable.</w:t>
      </w:r>
    </w:p>
    <w:p w14:paraId="0FCFAB5D" w14:textId="77777777" w:rsidR="00480844" w:rsidRDefault="00480844">
      <w:pPr>
        <w:rPr>
          <w:lang w:eastAsia="zh-CN"/>
        </w:rPr>
      </w:pPr>
    </w:p>
    <w:p w14:paraId="2CEDCE40" w14:textId="77777777" w:rsidR="00480844" w:rsidRDefault="00480844">
      <w:pPr>
        <w:jc w:val="both"/>
        <w:rPr>
          <w:b/>
          <w:bCs/>
          <w:lang w:eastAsia="zh-CN"/>
        </w:rPr>
      </w:pPr>
    </w:p>
    <w:p w14:paraId="3A0E4152" w14:textId="77777777" w:rsidR="00480844" w:rsidRDefault="00480844">
      <w:pPr>
        <w:jc w:val="both"/>
        <w:rPr>
          <w:b/>
          <w:bCs/>
          <w:lang w:eastAsia="zh-CN"/>
        </w:rPr>
      </w:pPr>
    </w:p>
    <w:p w14:paraId="4FECB8FC" w14:textId="77777777" w:rsidR="00480844" w:rsidRDefault="00480844">
      <w:pPr>
        <w:jc w:val="both"/>
        <w:rPr>
          <w:b/>
          <w:bCs/>
          <w:lang w:eastAsia="zh-CN"/>
        </w:rPr>
      </w:pPr>
    </w:p>
    <w:p w14:paraId="47817F5A" w14:textId="77777777" w:rsidR="00480844" w:rsidRDefault="00480844">
      <w:pPr>
        <w:jc w:val="both"/>
        <w:rPr>
          <w:b/>
          <w:bCs/>
          <w:lang w:eastAsia="zh-CN"/>
        </w:rPr>
      </w:pPr>
    </w:p>
    <w:p w14:paraId="4DFF7770" w14:textId="77777777" w:rsidR="00480844" w:rsidRDefault="00480844">
      <w:pPr>
        <w:jc w:val="both"/>
        <w:rPr>
          <w:b/>
          <w:bCs/>
          <w:lang w:eastAsia="zh-CN"/>
        </w:rPr>
      </w:pPr>
    </w:p>
    <w:p w14:paraId="5C95D210" w14:textId="77777777" w:rsidR="00480844" w:rsidRDefault="00480844">
      <w:pPr>
        <w:jc w:val="both"/>
        <w:rPr>
          <w:b/>
          <w:bCs/>
          <w:lang w:eastAsia="zh-CN"/>
        </w:rPr>
      </w:pPr>
    </w:p>
    <w:p w14:paraId="7AA88980" w14:textId="77777777" w:rsidR="00480844" w:rsidRDefault="00480844">
      <w:pPr>
        <w:jc w:val="both"/>
        <w:rPr>
          <w:b/>
          <w:bCs/>
          <w:lang w:eastAsia="zh-CN"/>
        </w:rPr>
      </w:pPr>
    </w:p>
    <w:p w14:paraId="2EAFDD9A" w14:textId="77777777" w:rsidR="00480844" w:rsidRDefault="00000000">
      <w:pPr>
        <w:jc w:val="both"/>
        <w:rPr>
          <w:b/>
          <w:bCs/>
          <w:lang w:eastAsia="zh-CN"/>
        </w:rPr>
      </w:pPr>
      <w:r>
        <w:rPr>
          <w:rFonts w:hint="eastAsia"/>
          <w:b/>
          <w:bCs/>
          <w:noProof/>
          <w:lang w:eastAsia="zh-CN"/>
        </w:rPr>
        <w:lastRenderedPageBreak/>
        <w:drawing>
          <wp:anchor distT="0" distB="0" distL="114300" distR="114300" simplePos="0" relativeHeight="251661312" behindDoc="0" locked="0" layoutInCell="1" allowOverlap="1" wp14:anchorId="091F1E93" wp14:editId="09E4A18E">
            <wp:simplePos x="0" y="0"/>
            <wp:positionH relativeFrom="column">
              <wp:posOffset>38100</wp:posOffset>
            </wp:positionH>
            <wp:positionV relativeFrom="paragraph">
              <wp:posOffset>285750</wp:posOffset>
            </wp:positionV>
            <wp:extent cx="5479415" cy="3943985"/>
            <wp:effectExtent l="0" t="0" r="6985" b="5715"/>
            <wp:wrapNone/>
            <wp:docPr id="5" name="图片 5"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未标题-3"/>
                    <pic:cNvPicPr>
                      <a:picLocks noChangeAspect="1"/>
                    </pic:cNvPicPr>
                  </pic:nvPicPr>
                  <pic:blipFill>
                    <a:blip r:embed="rId8"/>
                    <a:stretch>
                      <a:fillRect/>
                    </a:stretch>
                  </pic:blipFill>
                  <pic:spPr>
                    <a:xfrm>
                      <a:off x="0" y="0"/>
                      <a:ext cx="5479415" cy="3943985"/>
                    </a:xfrm>
                    <a:prstGeom prst="rect">
                      <a:avLst/>
                    </a:prstGeom>
                  </pic:spPr>
                </pic:pic>
              </a:graphicData>
            </a:graphic>
          </wp:anchor>
        </w:drawing>
      </w:r>
    </w:p>
    <w:p w14:paraId="2BD51837" w14:textId="77777777" w:rsidR="00480844" w:rsidRDefault="00480844">
      <w:pPr>
        <w:jc w:val="both"/>
        <w:rPr>
          <w:b/>
          <w:bCs/>
          <w:lang w:eastAsia="zh-CN"/>
        </w:rPr>
      </w:pPr>
    </w:p>
    <w:p w14:paraId="290EC375" w14:textId="77777777" w:rsidR="00480844" w:rsidRDefault="00480844">
      <w:pPr>
        <w:jc w:val="both"/>
        <w:rPr>
          <w:b/>
          <w:bCs/>
          <w:lang w:eastAsia="zh-CN"/>
        </w:rPr>
      </w:pPr>
    </w:p>
    <w:p w14:paraId="366D324D" w14:textId="77777777" w:rsidR="00480844" w:rsidRDefault="00480844">
      <w:pPr>
        <w:jc w:val="both"/>
        <w:rPr>
          <w:b/>
          <w:bCs/>
          <w:lang w:eastAsia="zh-CN"/>
        </w:rPr>
      </w:pPr>
    </w:p>
    <w:p w14:paraId="162F82CD" w14:textId="77777777" w:rsidR="00480844" w:rsidRDefault="00480844">
      <w:pPr>
        <w:jc w:val="both"/>
        <w:rPr>
          <w:b/>
          <w:bCs/>
          <w:lang w:eastAsia="zh-CN"/>
        </w:rPr>
      </w:pPr>
    </w:p>
    <w:p w14:paraId="37B9A93F" w14:textId="77777777" w:rsidR="00480844" w:rsidRDefault="00480844">
      <w:pPr>
        <w:jc w:val="both"/>
        <w:rPr>
          <w:b/>
          <w:bCs/>
          <w:lang w:eastAsia="zh-CN"/>
        </w:rPr>
      </w:pPr>
    </w:p>
    <w:p w14:paraId="689EA742" w14:textId="77777777" w:rsidR="00480844" w:rsidRDefault="00480844">
      <w:pPr>
        <w:jc w:val="both"/>
        <w:rPr>
          <w:b/>
          <w:bCs/>
          <w:lang w:eastAsia="zh-CN"/>
        </w:rPr>
      </w:pPr>
    </w:p>
    <w:p w14:paraId="298372DC" w14:textId="77777777" w:rsidR="00480844" w:rsidRDefault="00480844">
      <w:pPr>
        <w:jc w:val="both"/>
        <w:rPr>
          <w:b/>
          <w:bCs/>
          <w:lang w:eastAsia="zh-CN"/>
        </w:rPr>
      </w:pPr>
    </w:p>
    <w:p w14:paraId="32DA1A45" w14:textId="77777777" w:rsidR="00480844" w:rsidRDefault="00480844">
      <w:pPr>
        <w:jc w:val="both"/>
        <w:rPr>
          <w:b/>
          <w:bCs/>
          <w:lang w:eastAsia="zh-CN"/>
        </w:rPr>
      </w:pPr>
    </w:p>
    <w:p w14:paraId="742E9351" w14:textId="77777777" w:rsidR="00480844" w:rsidRDefault="00480844">
      <w:pPr>
        <w:jc w:val="both"/>
        <w:rPr>
          <w:b/>
          <w:bCs/>
          <w:lang w:eastAsia="zh-CN"/>
        </w:rPr>
      </w:pPr>
    </w:p>
    <w:p w14:paraId="39D68ADB" w14:textId="77777777" w:rsidR="00480844" w:rsidRDefault="00480844">
      <w:pPr>
        <w:jc w:val="both"/>
        <w:rPr>
          <w:b/>
          <w:bCs/>
          <w:lang w:eastAsia="zh-CN"/>
        </w:rPr>
      </w:pPr>
    </w:p>
    <w:p w14:paraId="7699B3EB" w14:textId="77777777" w:rsidR="00480844" w:rsidRDefault="00480844">
      <w:pPr>
        <w:jc w:val="both"/>
        <w:rPr>
          <w:b/>
          <w:bCs/>
          <w:lang w:eastAsia="zh-CN"/>
        </w:rPr>
      </w:pPr>
    </w:p>
    <w:p w14:paraId="01983FB4" w14:textId="77777777" w:rsidR="00480844" w:rsidRDefault="00480844">
      <w:pPr>
        <w:jc w:val="both"/>
        <w:rPr>
          <w:b/>
          <w:bCs/>
          <w:lang w:eastAsia="zh-CN"/>
        </w:rPr>
      </w:pPr>
    </w:p>
    <w:p w14:paraId="48D07D49" w14:textId="77777777" w:rsidR="00480844" w:rsidRDefault="00480844">
      <w:pPr>
        <w:jc w:val="both"/>
        <w:rPr>
          <w:b/>
          <w:bCs/>
          <w:lang w:eastAsia="zh-CN"/>
        </w:rPr>
      </w:pPr>
    </w:p>
    <w:p w14:paraId="01632966" w14:textId="77777777" w:rsidR="00480844" w:rsidRDefault="00480844">
      <w:pPr>
        <w:jc w:val="both"/>
        <w:rPr>
          <w:b/>
          <w:bCs/>
          <w:lang w:eastAsia="zh-CN"/>
        </w:rPr>
      </w:pPr>
    </w:p>
    <w:p w14:paraId="5437DEC2" w14:textId="77777777" w:rsidR="00480844" w:rsidRDefault="00480844">
      <w:pPr>
        <w:jc w:val="both"/>
        <w:rPr>
          <w:b/>
          <w:bCs/>
          <w:lang w:eastAsia="zh-CN"/>
        </w:rPr>
      </w:pPr>
    </w:p>
    <w:p w14:paraId="7E6994DC" w14:textId="77777777" w:rsidR="00480844" w:rsidRDefault="00000000">
      <w:pPr>
        <w:jc w:val="both"/>
        <w:rPr>
          <w:lang w:eastAsia="zh-CN"/>
        </w:rPr>
      </w:pPr>
      <w:r>
        <w:rPr>
          <w:rFonts w:hint="eastAsia"/>
          <w:b/>
          <w:bCs/>
          <w:lang w:eastAsia="zh-CN"/>
        </w:rPr>
        <w:t>Supplementary Fig. 2</w:t>
      </w:r>
      <w:r>
        <w:rPr>
          <w:rFonts w:hint="eastAsia"/>
          <w:lang w:eastAsia="zh-CN"/>
        </w:rPr>
        <w:t xml:space="preserve"> Both ST39 and ST36 dilated ipsilateral peripheral capillaries, but ST39 did not dilate opposite peripheral capillaries distal to the acupoint (n=6). A. Representative images of ipsilateral blood flow in groin at control (C), 2 min during stimulation (2 min) and post manual stimulation (P) of ST36 (left). Quantitative summary showed ST36 increased the ipsilateral blood flow in groin (right, n=6, * p&lt;0.001).B. Representative images of ipsilateral blood flow in groin at pre- (C), 2 min during stimulation (2 min) and post-manual stimulation (P) of ST39 (left). Quantitative summary showed ST39 increased the ipsilateral blood flow in groin (right, n=6, * p&lt;0.001) C. Representative images of contralateral blood flow in groin at control (C), 2 min during stimulation (2 min) and post manual stimulation (P) of ST39 (left). Note that no change in contralateral blood flow after ST39 stimulation. Quantitative summary result showed ST39 hardly altered the contralateral blood flow in groin (right, n=6, * p&lt;0.001).</w:t>
      </w:r>
    </w:p>
    <w:p w14:paraId="3380C62A" w14:textId="77777777" w:rsidR="00480844" w:rsidRDefault="00480844">
      <w:pPr>
        <w:rPr>
          <w:lang w:eastAsia="zh-CN"/>
        </w:rPr>
      </w:pPr>
    </w:p>
    <w:p w14:paraId="6E3F180A" w14:textId="77777777" w:rsidR="00480844" w:rsidRDefault="00000000">
      <w:pPr>
        <w:rPr>
          <w:b/>
          <w:bCs/>
          <w:lang w:eastAsia="zh-CN"/>
        </w:rPr>
      </w:pPr>
      <w:bookmarkStart w:id="0" w:name="OLE_LINK5"/>
      <w:r>
        <w:rPr>
          <w:rFonts w:hint="eastAsia"/>
          <w:b/>
          <w:bCs/>
          <w:noProof/>
          <w:lang w:eastAsia="zh-CN"/>
        </w:rPr>
        <w:lastRenderedPageBreak/>
        <w:drawing>
          <wp:anchor distT="0" distB="0" distL="114300" distR="114300" simplePos="0" relativeHeight="251662336" behindDoc="0" locked="0" layoutInCell="1" allowOverlap="1" wp14:anchorId="23168840" wp14:editId="3275B38D">
            <wp:simplePos x="0" y="0"/>
            <wp:positionH relativeFrom="column">
              <wp:posOffset>0</wp:posOffset>
            </wp:positionH>
            <wp:positionV relativeFrom="paragraph">
              <wp:posOffset>0</wp:posOffset>
            </wp:positionV>
            <wp:extent cx="5482590" cy="2148840"/>
            <wp:effectExtent l="0" t="0" r="3810" b="10160"/>
            <wp:wrapNone/>
            <wp:docPr id="6" name="图片 6" descr="Fig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S3"/>
                    <pic:cNvPicPr>
                      <a:picLocks noChangeAspect="1"/>
                    </pic:cNvPicPr>
                  </pic:nvPicPr>
                  <pic:blipFill>
                    <a:blip r:embed="rId9"/>
                    <a:stretch>
                      <a:fillRect/>
                    </a:stretch>
                  </pic:blipFill>
                  <pic:spPr>
                    <a:xfrm>
                      <a:off x="0" y="0"/>
                      <a:ext cx="5482590" cy="2148840"/>
                    </a:xfrm>
                    <a:prstGeom prst="rect">
                      <a:avLst/>
                    </a:prstGeom>
                  </pic:spPr>
                </pic:pic>
              </a:graphicData>
            </a:graphic>
          </wp:anchor>
        </w:drawing>
      </w:r>
    </w:p>
    <w:p w14:paraId="058A2F39" w14:textId="77777777" w:rsidR="00480844" w:rsidRDefault="00480844">
      <w:pPr>
        <w:rPr>
          <w:b/>
          <w:bCs/>
          <w:lang w:eastAsia="zh-CN"/>
        </w:rPr>
      </w:pPr>
    </w:p>
    <w:p w14:paraId="21424D4A" w14:textId="77777777" w:rsidR="00480844" w:rsidRDefault="00480844">
      <w:pPr>
        <w:rPr>
          <w:b/>
          <w:bCs/>
          <w:lang w:eastAsia="zh-CN"/>
        </w:rPr>
      </w:pPr>
    </w:p>
    <w:p w14:paraId="079BD07A" w14:textId="77777777" w:rsidR="00480844" w:rsidRDefault="00480844">
      <w:pPr>
        <w:rPr>
          <w:b/>
          <w:bCs/>
          <w:lang w:eastAsia="zh-CN"/>
        </w:rPr>
      </w:pPr>
    </w:p>
    <w:p w14:paraId="7F997B75" w14:textId="77777777" w:rsidR="00480844" w:rsidRDefault="00480844">
      <w:pPr>
        <w:rPr>
          <w:b/>
          <w:bCs/>
          <w:lang w:eastAsia="zh-CN"/>
        </w:rPr>
      </w:pPr>
    </w:p>
    <w:p w14:paraId="3E223EFA" w14:textId="77777777" w:rsidR="00480844" w:rsidRDefault="00480844">
      <w:pPr>
        <w:rPr>
          <w:b/>
          <w:bCs/>
          <w:lang w:eastAsia="zh-CN"/>
        </w:rPr>
      </w:pPr>
    </w:p>
    <w:p w14:paraId="42D6BFE2" w14:textId="77777777" w:rsidR="00480844" w:rsidRDefault="00480844">
      <w:pPr>
        <w:rPr>
          <w:b/>
          <w:bCs/>
          <w:lang w:eastAsia="zh-CN"/>
        </w:rPr>
      </w:pPr>
    </w:p>
    <w:p w14:paraId="438C0A62" w14:textId="77777777" w:rsidR="00480844" w:rsidRDefault="00480844">
      <w:pPr>
        <w:rPr>
          <w:b/>
          <w:bCs/>
          <w:lang w:eastAsia="zh-CN"/>
        </w:rPr>
      </w:pPr>
    </w:p>
    <w:p w14:paraId="6E771DCD" w14:textId="77777777" w:rsidR="00480844" w:rsidRDefault="00480844">
      <w:pPr>
        <w:rPr>
          <w:b/>
          <w:bCs/>
          <w:lang w:eastAsia="zh-CN"/>
        </w:rPr>
      </w:pPr>
    </w:p>
    <w:p w14:paraId="6ABF3742" w14:textId="77777777" w:rsidR="00480844" w:rsidRDefault="00000000">
      <w:pPr>
        <w:rPr>
          <w:lang w:eastAsia="zh-CN"/>
        </w:rPr>
      </w:pPr>
      <w:r>
        <w:rPr>
          <w:rFonts w:hint="eastAsia"/>
          <w:b/>
          <w:bCs/>
          <w:lang w:eastAsia="zh-CN"/>
        </w:rPr>
        <w:t xml:space="preserve">Supplementary Fig. 3 </w:t>
      </w:r>
      <w:r>
        <w:rPr>
          <w:rFonts w:hint="eastAsia"/>
          <w:lang w:eastAsia="zh-CN"/>
        </w:rPr>
        <w:t>Quality control of RNA-seq data.</w:t>
      </w:r>
    </w:p>
    <w:p w14:paraId="44B7CD7F" w14:textId="77777777" w:rsidR="00480844" w:rsidRDefault="00000000">
      <w:pPr>
        <w:jc w:val="both"/>
        <w:rPr>
          <w:lang w:eastAsia="zh-CN"/>
        </w:rPr>
      </w:pPr>
      <w:r>
        <w:rPr>
          <w:rFonts w:hint="eastAsia"/>
          <w:lang w:eastAsia="zh-CN"/>
        </w:rPr>
        <w:t>A. Boxplot displaying the gene distribution after counts normalization.</w:t>
      </w:r>
    </w:p>
    <w:p w14:paraId="5A5357E7" w14:textId="77777777" w:rsidR="00480844" w:rsidRDefault="00000000">
      <w:pPr>
        <w:rPr>
          <w:lang w:eastAsia="zh-CN"/>
        </w:rPr>
      </w:pPr>
      <w:r>
        <w:rPr>
          <w:rFonts w:hint="eastAsia"/>
          <w:lang w:eastAsia="zh-CN"/>
        </w:rPr>
        <w:t>B. Pearson correlation analysis accessing sample replication quality, showing high correlation coefficients (R2).</w:t>
      </w:r>
    </w:p>
    <w:p w14:paraId="4A601FCB" w14:textId="77777777" w:rsidR="00480844" w:rsidRDefault="00000000">
      <w:pPr>
        <w:jc w:val="both"/>
        <w:rPr>
          <w:lang w:eastAsia="zh-CN"/>
        </w:rPr>
      </w:pPr>
      <w:r>
        <w:rPr>
          <w:rFonts w:hint="eastAsia"/>
          <w:lang w:eastAsia="zh-CN"/>
        </w:rPr>
        <w:t>C. Venn diagram illustrating the overlap and unique genes between the control and ST36 groups.</w:t>
      </w:r>
    </w:p>
    <w:p w14:paraId="64B097A5" w14:textId="77777777" w:rsidR="00480844" w:rsidRDefault="00480844">
      <w:pPr>
        <w:rPr>
          <w:rFonts w:eastAsiaTheme="minorEastAsia"/>
          <w:lang w:eastAsia="zh-CN"/>
        </w:rPr>
      </w:pPr>
    </w:p>
    <w:p w14:paraId="65B67A2B" w14:textId="77777777" w:rsidR="00480844" w:rsidRDefault="00480844">
      <w:pPr>
        <w:rPr>
          <w:b/>
          <w:bCs/>
          <w:highlight w:val="yellow"/>
          <w:lang w:eastAsia="zh-CN"/>
        </w:rPr>
      </w:pPr>
    </w:p>
    <w:p w14:paraId="2479ACAC" w14:textId="77777777" w:rsidR="00480844" w:rsidRDefault="00480844">
      <w:pPr>
        <w:rPr>
          <w:b/>
          <w:bCs/>
          <w:highlight w:val="yellow"/>
          <w:lang w:eastAsia="zh-CN"/>
        </w:rPr>
      </w:pPr>
    </w:p>
    <w:p w14:paraId="6AE20F49" w14:textId="77777777" w:rsidR="00480844" w:rsidRDefault="00480844">
      <w:pPr>
        <w:rPr>
          <w:b/>
          <w:bCs/>
          <w:highlight w:val="yellow"/>
          <w:lang w:eastAsia="zh-CN"/>
        </w:rPr>
      </w:pPr>
    </w:p>
    <w:p w14:paraId="7D714453" w14:textId="77777777" w:rsidR="00480844" w:rsidRDefault="00480844">
      <w:pPr>
        <w:rPr>
          <w:b/>
          <w:bCs/>
          <w:highlight w:val="yellow"/>
          <w:lang w:eastAsia="zh-CN"/>
        </w:rPr>
      </w:pPr>
    </w:p>
    <w:p w14:paraId="7D571810" w14:textId="77777777" w:rsidR="00480844" w:rsidRDefault="00480844">
      <w:pPr>
        <w:rPr>
          <w:b/>
          <w:bCs/>
          <w:highlight w:val="yellow"/>
          <w:lang w:eastAsia="zh-CN"/>
        </w:rPr>
      </w:pPr>
    </w:p>
    <w:p w14:paraId="11431E05" w14:textId="77777777" w:rsidR="00480844" w:rsidRDefault="00480844">
      <w:pPr>
        <w:rPr>
          <w:b/>
          <w:bCs/>
          <w:highlight w:val="yellow"/>
          <w:lang w:eastAsia="zh-CN"/>
        </w:rPr>
      </w:pPr>
    </w:p>
    <w:p w14:paraId="56E35133" w14:textId="77777777" w:rsidR="00480844" w:rsidRDefault="00480844">
      <w:pPr>
        <w:rPr>
          <w:b/>
          <w:bCs/>
          <w:highlight w:val="yellow"/>
          <w:lang w:eastAsia="zh-CN"/>
        </w:rPr>
      </w:pPr>
    </w:p>
    <w:p w14:paraId="69AEF1E2" w14:textId="77777777" w:rsidR="00480844" w:rsidRDefault="00480844">
      <w:pPr>
        <w:rPr>
          <w:b/>
          <w:bCs/>
          <w:highlight w:val="yellow"/>
          <w:lang w:eastAsia="zh-CN"/>
        </w:rPr>
      </w:pPr>
    </w:p>
    <w:p w14:paraId="77825B91" w14:textId="77777777" w:rsidR="00480844" w:rsidRDefault="00480844">
      <w:pPr>
        <w:rPr>
          <w:b/>
          <w:bCs/>
          <w:highlight w:val="yellow"/>
          <w:lang w:eastAsia="zh-CN"/>
        </w:rPr>
      </w:pPr>
    </w:p>
    <w:p w14:paraId="5EFFBC2A" w14:textId="77777777" w:rsidR="00480844" w:rsidRDefault="00480844">
      <w:pPr>
        <w:rPr>
          <w:b/>
          <w:bCs/>
          <w:highlight w:val="yellow"/>
          <w:lang w:eastAsia="zh-CN"/>
        </w:rPr>
      </w:pPr>
    </w:p>
    <w:p w14:paraId="13E28614" w14:textId="77777777" w:rsidR="00480844" w:rsidRDefault="00480844">
      <w:pPr>
        <w:rPr>
          <w:b/>
          <w:bCs/>
          <w:highlight w:val="yellow"/>
          <w:lang w:eastAsia="zh-CN"/>
        </w:rPr>
      </w:pPr>
    </w:p>
    <w:p w14:paraId="743E798A" w14:textId="77777777" w:rsidR="00480844" w:rsidRDefault="00480844">
      <w:pPr>
        <w:rPr>
          <w:b/>
          <w:bCs/>
          <w:highlight w:val="yellow"/>
          <w:lang w:eastAsia="zh-CN"/>
        </w:rPr>
      </w:pPr>
    </w:p>
    <w:p w14:paraId="1BC99FE4" w14:textId="77777777" w:rsidR="00480844" w:rsidRDefault="00480844">
      <w:pPr>
        <w:rPr>
          <w:b/>
          <w:bCs/>
          <w:highlight w:val="yellow"/>
          <w:lang w:eastAsia="zh-CN"/>
        </w:rPr>
      </w:pPr>
    </w:p>
    <w:p w14:paraId="2107B1F1" w14:textId="77777777" w:rsidR="00480844" w:rsidRDefault="00000000">
      <w:pPr>
        <w:rPr>
          <w:b/>
          <w:bCs/>
          <w:highlight w:val="yellow"/>
          <w:lang w:eastAsia="zh-CN"/>
        </w:rPr>
      </w:pPr>
      <w:r>
        <w:rPr>
          <w:rFonts w:hint="eastAsia"/>
          <w:b/>
          <w:bCs/>
          <w:noProof/>
          <w:highlight w:val="yellow"/>
          <w:lang w:eastAsia="zh-CN"/>
        </w:rPr>
        <w:lastRenderedPageBreak/>
        <w:drawing>
          <wp:anchor distT="0" distB="0" distL="114300" distR="114300" simplePos="0" relativeHeight="251663360" behindDoc="0" locked="0" layoutInCell="1" allowOverlap="1" wp14:anchorId="6875F9D1" wp14:editId="10FDBFB7">
            <wp:simplePos x="0" y="0"/>
            <wp:positionH relativeFrom="column">
              <wp:posOffset>6350</wp:posOffset>
            </wp:positionH>
            <wp:positionV relativeFrom="paragraph">
              <wp:posOffset>69850</wp:posOffset>
            </wp:positionV>
            <wp:extent cx="5481320" cy="1356995"/>
            <wp:effectExtent l="0" t="0" r="5080" b="1905"/>
            <wp:wrapNone/>
            <wp:docPr id="7" name="图片 7" descr="补充 炎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补充 炎症"/>
                    <pic:cNvPicPr>
                      <a:picLocks noChangeAspect="1"/>
                    </pic:cNvPicPr>
                  </pic:nvPicPr>
                  <pic:blipFill>
                    <a:blip r:embed="rId10"/>
                    <a:stretch>
                      <a:fillRect/>
                    </a:stretch>
                  </pic:blipFill>
                  <pic:spPr>
                    <a:xfrm>
                      <a:off x="0" y="0"/>
                      <a:ext cx="5481320" cy="1356995"/>
                    </a:xfrm>
                    <a:prstGeom prst="rect">
                      <a:avLst/>
                    </a:prstGeom>
                  </pic:spPr>
                </pic:pic>
              </a:graphicData>
            </a:graphic>
          </wp:anchor>
        </w:drawing>
      </w:r>
    </w:p>
    <w:p w14:paraId="3F42224C" w14:textId="77777777" w:rsidR="00480844" w:rsidRDefault="00480844">
      <w:pPr>
        <w:rPr>
          <w:b/>
          <w:bCs/>
          <w:highlight w:val="yellow"/>
          <w:lang w:eastAsia="zh-CN"/>
        </w:rPr>
      </w:pPr>
    </w:p>
    <w:p w14:paraId="672A9CD7" w14:textId="77777777" w:rsidR="00480844" w:rsidRDefault="00480844">
      <w:pPr>
        <w:rPr>
          <w:b/>
          <w:bCs/>
          <w:highlight w:val="yellow"/>
          <w:lang w:eastAsia="zh-CN"/>
        </w:rPr>
      </w:pPr>
    </w:p>
    <w:p w14:paraId="68CFDF23" w14:textId="77777777" w:rsidR="00480844" w:rsidRDefault="00480844">
      <w:pPr>
        <w:rPr>
          <w:b/>
          <w:bCs/>
          <w:highlight w:val="yellow"/>
          <w:lang w:eastAsia="zh-CN"/>
        </w:rPr>
      </w:pPr>
    </w:p>
    <w:p w14:paraId="09B0254C" w14:textId="77777777" w:rsidR="00480844" w:rsidRDefault="00480844">
      <w:pPr>
        <w:rPr>
          <w:b/>
          <w:bCs/>
          <w:highlight w:val="yellow"/>
          <w:lang w:eastAsia="zh-CN"/>
        </w:rPr>
      </w:pPr>
    </w:p>
    <w:p w14:paraId="45939772" w14:textId="77777777" w:rsidR="00480844" w:rsidRDefault="00480844">
      <w:pPr>
        <w:rPr>
          <w:b/>
          <w:bCs/>
          <w:highlight w:val="yellow"/>
          <w:lang w:eastAsia="zh-CN"/>
        </w:rPr>
      </w:pPr>
    </w:p>
    <w:p w14:paraId="4A25CB27" w14:textId="77777777" w:rsidR="00480844" w:rsidRPr="00282B32" w:rsidRDefault="00000000">
      <w:pPr>
        <w:rPr>
          <w:rFonts w:eastAsiaTheme="minorEastAsia"/>
          <w:lang w:eastAsia="zh-CN"/>
        </w:rPr>
      </w:pPr>
      <w:r>
        <w:rPr>
          <w:rFonts w:hint="eastAsia"/>
          <w:b/>
          <w:bCs/>
          <w:lang w:eastAsia="zh-CN"/>
        </w:rPr>
        <w:t>Supplementary Fig.</w:t>
      </w:r>
      <w:r>
        <w:rPr>
          <w:rFonts w:hint="eastAsia"/>
          <w:b/>
          <w:bCs/>
          <w:color w:val="00B050"/>
          <w:lang w:eastAsia="zh-CN"/>
        </w:rPr>
        <w:t xml:space="preserve"> </w:t>
      </w:r>
      <w:r>
        <w:rPr>
          <w:rFonts w:eastAsiaTheme="minorEastAsia" w:hint="eastAsia"/>
          <w:b/>
          <w:bCs/>
          <w:lang w:eastAsia="zh-CN"/>
        </w:rPr>
        <w:t xml:space="preserve">4 </w:t>
      </w:r>
      <w:r w:rsidRPr="00282B32">
        <w:rPr>
          <w:rFonts w:eastAsiaTheme="minorEastAsia" w:hint="eastAsia"/>
          <w:lang w:eastAsia="zh-CN"/>
        </w:rPr>
        <w:t>Cytokines in serum.</w:t>
      </w:r>
    </w:p>
    <w:p w14:paraId="26EF6FBC" w14:textId="77777777" w:rsidR="00480844" w:rsidRPr="00282B32" w:rsidRDefault="00000000">
      <w:pPr>
        <w:jc w:val="both"/>
        <w:rPr>
          <w:rFonts w:eastAsiaTheme="minorEastAsia"/>
          <w:lang w:eastAsia="zh-CN"/>
        </w:rPr>
      </w:pPr>
      <w:r w:rsidRPr="00282B32">
        <w:rPr>
          <w:rFonts w:hint="eastAsia"/>
          <w:lang w:eastAsia="zh-CN"/>
        </w:rPr>
        <w:t xml:space="preserve">A. </w:t>
      </w:r>
      <w:r w:rsidRPr="00282B32">
        <w:rPr>
          <w:rFonts w:eastAsiaTheme="minorEastAsia" w:hint="eastAsia"/>
          <w:lang w:eastAsia="zh-CN"/>
        </w:rPr>
        <w:t>T</w:t>
      </w:r>
      <w:r w:rsidRPr="00282B32">
        <w:rPr>
          <w:lang w:eastAsia="zh-CN"/>
        </w:rPr>
        <w:t>ransforming growth factor-β</w:t>
      </w:r>
      <w:r w:rsidRPr="00282B32">
        <w:rPr>
          <w:rFonts w:eastAsiaTheme="minorEastAsia" w:hint="eastAsia"/>
          <w:lang w:eastAsia="zh-CN"/>
        </w:rPr>
        <w:t xml:space="preserve"> (</w:t>
      </w:r>
      <w:r w:rsidRPr="00282B32">
        <w:rPr>
          <w:lang w:eastAsia="zh-CN"/>
        </w:rPr>
        <w:t>T</w:t>
      </w:r>
      <w:r w:rsidRPr="00282B32">
        <w:rPr>
          <w:rFonts w:eastAsiaTheme="minorEastAsia" w:hint="eastAsia"/>
          <w:lang w:eastAsia="zh-CN"/>
        </w:rPr>
        <w:t>G</w:t>
      </w:r>
      <w:r w:rsidRPr="00282B32">
        <w:rPr>
          <w:rFonts w:eastAsiaTheme="minorEastAsia" w:cs="Arial"/>
          <w:lang w:eastAsia="zh-CN"/>
        </w:rPr>
        <w:t>F-β</w:t>
      </w:r>
      <w:r w:rsidRPr="00282B32">
        <w:rPr>
          <w:rFonts w:eastAsiaTheme="minorEastAsia" w:cs="Arial" w:hint="eastAsia"/>
          <w:lang w:eastAsia="zh-CN"/>
        </w:rPr>
        <w:t xml:space="preserve">) </w:t>
      </w:r>
      <w:r w:rsidRPr="00282B32">
        <w:rPr>
          <w:rFonts w:eastAsiaTheme="minorEastAsia" w:cs="Arial"/>
          <w:lang w:eastAsia="zh-CN"/>
        </w:rPr>
        <w:t>wa</w:t>
      </w:r>
      <w:r w:rsidRPr="00282B32">
        <w:rPr>
          <w:rFonts w:cs="Arial"/>
          <w:lang w:eastAsia="zh-CN"/>
        </w:rPr>
        <w:t xml:space="preserve">s </w:t>
      </w:r>
      <w:r w:rsidRPr="00282B32">
        <w:rPr>
          <w:rFonts w:eastAsiaTheme="minorEastAsia" w:cs="Arial"/>
          <w:lang w:eastAsia="zh-CN"/>
        </w:rPr>
        <w:t>reduc</w:t>
      </w:r>
      <w:r w:rsidRPr="00282B32">
        <w:rPr>
          <w:rFonts w:cs="Arial"/>
          <w:lang w:eastAsia="zh-CN"/>
        </w:rPr>
        <w:t>ed in the s</w:t>
      </w:r>
      <w:r w:rsidRPr="00282B32">
        <w:rPr>
          <w:lang w:eastAsia="zh-CN"/>
        </w:rPr>
        <w:t>erum</w:t>
      </w:r>
      <w:r w:rsidRPr="00282B32">
        <w:rPr>
          <w:rFonts w:hint="eastAsia"/>
          <w:lang w:eastAsia="zh-CN"/>
        </w:rPr>
        <w:t>.</w:t>
      </w:r>
      <w:r w:rsidRPr="00282B32">
        <w:rPr>
          <w:lang w:eastAsia="zh-CN"/>
        </w:rPr>
        <w:t xml:space="preserve"> </w:t>
      </w:r>
      <w:r w:rsidRPr="00282B32">
        <w:rPr>
          <w:rFonts w:eastAsiaTheme="minorEastAsia" w:cs="Arial" w:hint="eastAsia"/>
          <w:lang w:eastAsia="zh-CN"/>
        </w:rPr>
        <w:t xml:space="preserve">*P&lt;0.05 </w:t>
      </w:r>
      <w:r w:rsidRPr="00282B32">
        <w:rPr>
          <w:lang w:eastAsia="zh-CN"/>
        </w:rPr>
        <w:t>(n=7 for control group, n=14 for ST36 group).</w:t>
      </w:r>
    </w:p>
    <w:p w14:paraId="4A9E4D99" w14:textId="77777777" w:rsidR="00480844" w:rsidRDefault="00000000">
      <w:pPr>
        <w:jc w:val="both"/>
        <w:rPr>
          <w:rFonts w:eastAsiaTheme="minorEastAsia"/>
          <w:lang w:eastAsia="zh-CN"/>
        </w:rPr>
      </w:pPr>
      <w:r w:rsidRPr="00282B32">
        <w:rPr>
          <w:rFonts w:hint="eastAsia"/>
          <w:lang w:eastAsia="zh-CN"/>
        </w:rPr>
        <w:t xml:space="preserve">B. </w:t>
      </w:r>
      <w:r w:rsidRPr="00282B32">
        <w:rPr>
          <w:rFonts w:eastAsiaTheme="minorEastAsia" w:hint="eastAsia"/>
          <w:lang w:eastAsia="zh-CN"/>
        </w:rPr>
        <w:t>Interleukin-1</w:t>
      </w:r>
      <w:r w:rsidRPr="00282B32">
        <w:rPr>
          <w:lang w:eastAsia="zh-CN"/>
        </w:rPr>
        <w:t>β</w:t>
      </w:r>
      <w:r w:rsidRPr="00282B32">
        <w:rPr>
          <w:rFonts w:eastAsiaTheme="minorEastAsia" w:hint="eastAsia"/>
          <w:lang w:eastAsia="zh-CN"/>
        </w:rPr>
        <w:t xml:space="preserve"> (IL</w:t>
      </w:r>
      <w:r w:rsidRPr="00282B32">
        <w:rPr>
          <w:rFonts w:eastAsiaTheme="minorEastAsia" w:cs="Arial"/>
          <w:lang w:eastAsia="zh-CN"/>
        </w:rPr>
        <w:t>-</w:t>
      </w:r>
      <w:r w:rsidRPr="00282B32">
        <w:rPr>
          <w:rFonts w:eastAsiaTheme="minorEastAsia" w:cs="Arial" w:hint="eastAsia"/>
          <w:lang w:eastAsia="zh-CN"/>
        </w:rPr>
        <w:t>1</w:t>
      </w:r>
      <w:r w:rsidRPr="00282B32">
        <w:rPr>
          <w:rFonts w:eastAsiaTheme="minorEastAsia" w:cs="Arial"/>
          <w:lang w:eastAsia="zh-CN"/>
        </w:rPr>
        <w:t>β</w:t>
      </w:r>
      <w:r w:rsidRPr="00282B32">
        <w:rPr>
          <w:rFonts w:eastAsiaTheme="minorEastAsia" w:cs="Arial" w:hint="eastAsia"/>
          <w:lang w:eastAsia="zh-CN"/>
        </w:rPr>
        <w:t xml:space="preserve">) </w:t>
      </w:r>
      <w:r w:rsidRPr="00282B32">
        <w:rPr>
          <w:rFonts w:eastAsiaTheme="minorEastAsia" w:cs="Arial"/>
          <w:lang w:eastAsia="zh-CN"/>
        </w:rPr>
        <w:t>wa</w:t>
      </w:r>
      <w:r w:rsidRPr="00282B32">
        <w:rPr>
          <w:rFonts w:cs="Arial"/>
          <w:lang w:eastAsia="zh-CN"/>
        </w:rPr>
        <w:t xml:space="preserve">s </w:t>
      </w:r>
      <w:r w:rsidRPr="00282B32">
        <w:rPr>
          <w:rFonts w:eastAsiaTheme="minorEastAsia" w:cs="Arial"/>
          <w:lang w:eastAsia="zh-CN"/>
        </w:rPr>
        <w:t>reduc</w:t>
      </w:r>
      <w:r w:rsidRPr="00282B32">
        <w:rPr>
          <w:rFonts w:cs="Arial"/>
          <w:lang w:eastAsia="zh-CN"/>
        </w:rPr>
        <w:t>ed in the s</w:t>
      </w:r>
      <w:r w:rsidRPr="00282B32">
        <w:rPr>
          <w:lang w:eastAsia="zh-CN"/>
        </w:rPr>
        <w:t>erum</w:t>
      </w:r>
      <w:r w:rsidRPr="00282B32">
        <w:rPr>
          <w:rFonts w:hint="eastAsia"/>
          <w:lang w:eastAsia="zh-CN"/>
        </w:rPr>
        <w:t xml:space="preserve">. </w:t>
      </w:r>
      <w:r w:rsidRPr="00282B32">
        <w:rPr>
          <w:rFonts w:eastAsiaTheme="minorEastAsia" w:cs="Arial" w:hint="eastAsia"/>
          <w:lang w:eastAsia="zh-CN"/>
        </w:rPr>
        <w:t>***P&lt;0.001</w:t>
      </w:r>
      <w:r w:rsidRPr="00282B32">
        <w:rPr>
          <w:lang w:eastAsia="zh-CN"/>
        </w:rPr>
        <w:t xml:space="preserve"> (n=7 for control group, n=14 for ST36 group).</w:t>
      </w:r>
    </w:p>
    <w:p w14:paraId="3613B94E" w14:textId="77777777" w:rsidR="00480844" w:rsidRDefault="00000000">
      <w:pPr>
        <w:jc w:val="both"/>
        <w:rPr>
          <w:rFonts w:eastAsiaTheme="minorEastAsia"/>
          <w:lang w:eastAsia="zh-CN"/>
        </w:rPr>
      </w:pPr>
      <w:r>
        <w:rPr>
          <w:rFonts w:hint="eastAsia"/>
          <w:lang w:eastAsia="zh-CN"/>
        </w:rPr>
        <w:t xml:space="preserve">C. </w:t>
      </w:r>
      <w:r>
        <w:rPr>
          <w:rFonts w:eastAsiaTheme="minorEastAsia" w:hint="eastAsia"/>
          <w:lang w:eastAsia="zh-CN"/>
        </w:rPr>
        <w:t>Interleukin-6 (IL</w:t>
      </w:r>
      <w:r>
        <w:rPr>
          <w:rFonts w:eastAsiaTheme="minorEastAsia" w:cs="Arial"/>
          <w:lang w:eastAsia="zh-CN"/>
        </w:rPr>
        <w:t>-</w:t>
      </w:r>
      <w:r>
        <w:rPr>
          <w:rFonts w:eastAsiaTheme="minorEastAsia" w:cs="Arial" w:hint="eastAsia"/>
          <w:lang w:eastAsia="zh-CN"/>
        </w:rPr>
        <w:t xml:space="preserve">6) tended to </w:t>
      </w:r>
      <w:r>
        <w:rPr>
          <w:rFonts w:eastAsiaTheme="minorEastAsia" w:cs="Arial"/>
          <w:lang w:eastAsia="zh-CN"/>
        </w:rPr>
        <w:t>reduc</w:t>
      </w:r>
      <w:r>
        <w:rPr>
          <w:rFonts w:cs="Arial"/>
          <w:lang w:eastAsia="zh-CN"/>
        </w:rPr>
        <w:t>e in the s</w:t>
      </w:r>
      <w:r>
        <w:rPr>
          <w:lang w:eastAsia="zh-CN"/>
        </w:rPr>
        <w:t xml:space="preserve">erum </w:t>
      </w:r>
      <w:r>
        <w:rPr>
          <w:rFonts w:eastAsiaTheme="minorEastAsia" w:hint="eastAsia"/>
          <w:lang w:eastAsia="zh-CN"/>
        </w:rPr>
        <w:t xml:space="preserve">without significance </w:t>
      </w:r>
      <w:r>
        <w:rPr>
          <w:lang w:eastAsia="zh-CN"/>
        </w:rPr>
        <w:t>(n=7 for control group, n=14 for ST36 group).</w:t>
      </w:r>
    </w:p>
    <w:p w14:paraId="2DB8AD32" w14:textId="77777777" w:rsidR="00480844" w:rsidRDefault="00480844">
      <w:pPr>
        <w:rPr>
          <w:lang w:eastAsia="zh-CN"/>
        </w:rPr>
      </w:pPr>
    </w:p>
    <w:p w14:paraId="20D9120F" w14:textId="77777777" w:rsidR="00480844" w:rsidRDefault="00000000">
      <w:pPr>
        <w:rPr>
          <w:lang w:eastAsia="zh-CN"/>
        </w:rPr>
      </w:pPr>
      <w:r>
        <w:rPr>
          <w:rFonts w:hint="eastAsia"/>
          <w:lang w:eastAsia="zh-CN"/>
        </w:rPr>
        <w:t>Additional file 1: Lists of upregulated genes in ST36 group compared to the control group.</w:t>
      </w:r>
    </w:p>
    <w:p w14:paraId="42969A72" w14:textId="77777777" w:rsidR="00480844" w:rsidRDefault="00000000">
      <w:pPr>
        <w:rPr>
          <w:lang w:eastAsia="zh-CN"/>
        </w:rPr>
      </w:pPr>
      <w:r>
        <w:rPr>
          <w:rFonts w:hint="eastAsia"/>
          <w:lang w:eastAsia="zh-CN"/>
        </w:rPr>
        <w:t>Additional file 2: Lists of downregulated genes in ST36 group compared to the control group.</w:t>
      </w:r>
      <w:bookmarkEnd w:id="0"/>
    </w:p>
    <w:p w14:paraId="26AFEED1" w14:textId="77777777" w:rsidR="00480844" w:rsidRDefault="00480844"/>
    <w:sectPr w:rsidR="00480844">
      <w:footerReference w:type="even" r:id="rId11"/>
      <w:footerReference w:type="default" r:id="rId12"/>
      <w:footerReference w:type="first" r:id="rId13"/>
      <w:pgSz w:w="12240" w:h="15840"/>
      <w:pgMar w:top="1440" w:right="1800" w:bottom="1440" w:left="1800" w:header="720" w:footer="720" w:gutter="0"/>
      <w:lnNumType w:countBy="1" w:restart="continuou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8B024" w14:textId="77777777" w:rsidR="00E8756E" w:rsidRDefault="00E8756E">
      <w:pPr>
        <w:spacing w:line="240" w:lineRule="auto"/>
      </w:pPr>
      <w:r>
        <w:separator/>
      </w:r>
    </w:p>
  </w:endnote>
  <w:endnote w:type="continuationSeparator" w:id="0">
    <w:p w14:paraId="5B671610" w14:textId="77777777" w:rsidR="00E8756E" w:rsidRDefault="00E875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ckwell">
    <w:altName w:val="Segoe Print"/>
    <w:panose1 w:val="02060603020205020403"/>
    <w:charset w:val="00"/>
    <w:family w:val="roman"/>
    <w:pitch w:val="variable"/>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FF859" w14:textId="17AB97F7" w:rsidR="00480844" w:rsidRDefault="00282B32">
    <w:pPr>
      <w:pStyle w:val="Footer"/>
      <w:framePr w:wrap="around" w:vAnchor="text" w:hAnchor="margin" w:xAlign="center" w:y="1"/>
      <w:rPr>
        <w:rStyle w:val="PageNumber"/>
      </w:rPr>
    </w:pPr>
    <w:r>
      <w:rPr>
        <w:noProof/>
      </w:rPr>
      <mc:AlternateContent>
        <mc:Choice Requires="wps">
          <w:drawing>
            <wp:anchor distT="0" distB="0" distL="0" distR="0" simplePos="0" relativeHeight="251659264" behindDoc="0" locked="0" layoutInCell="1" allowOverlap="1" wp14:anchorId="2CF1AC82" wp14:editId="751AF467">
              <wp:simplePos x="635" y="635"/>
              <wp:positionH relativeFrom="page">
                <wp:align>left</wp:align>
              </wp:positionH>
              <wp:positionV relativeFrom="page">
                <wp:align>bottom</wp:align>
              </wp:positionV>
              <wp:extent cx="2085975" cy="459105"/>
              <wp:effectExtent l="0" t="0" r="9525" b="0"/>
              <wp:wrapNone/>
              <wp:docPr id="342655850"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459105"/>
                      </a:xfrm>
                      <a:prstGeom prst="rect">
                        <a:avLst/>
                      </a:prstGeom>
                      <a:noFill/>
                      <a:ln>
                        <a:noFill/>
                      </a:ln>
                    </wps:spPr>
                    <wps:txbx>
                      <w:txbxContent>
                        <w:p w14:paraId="4987A91C" w14:textId="746F75CE"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CF1AC82" id="_x0000_t202" coordsize="21600,21600" o:spt="202" path="m,l,21600r21600,l21600,xe">
              <v:stroke joinstyle="miter"/>
              <v:path gradientshapeok="t" o:connecttype="rect"/>
            </v:shapetype>
            <v:shape id="Text Box 2" o:spid="_x0000_s1026" type="#_x0000_t202" alt="Information Classification: General" style="position:absolute;margin-left:0;margin-top:0;width:164.25pt;height:36.1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" filled="f" stroked="f">
              <v:fill o:detectmouseclick="t"/>
              <v:textbox style="mso-fit-shape-to-text:t" inset="20pt,0,0,15pt">
                <w:txbxContent>
                  <w:p w14:paraId="4987A91C" w14:textId="746F75CE"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v:textbox>
              <w10:wrap anchorx="page" anchory="page"/>
            </v:shape>
          </w:pict>
        </mc:Fallback>
      </mc:AlternateContent>
    </w:r>
    <w:r w:rsidR="00000000">
      <w:rPr>
        <w:rStyle w:val="PageNumber"/>
      </w:rPr>
      <w:fldChar w:fldCharType="begin"/>
    </w:r>
    <w:r w:rsidR="00000000">
      <w:rPr>
        <w:rStyle w:val="PageNumber"/>
      </w:rPr>
      <w:instrText xml:space="preserve">PAGE  </w:instrText>
    </w:r>
    <w:r w:rsidR="00000000">
      <w:rPr>
        <w:rStyle w:val="PageNumber"/>
      </w:rPr>
      <w:fldChar w:fldCharType="end"/>
    </w:r>
  </w:p>
  <w:p w14:paraId="2C076B17" w14:textId="77777777" w:rsidR="00480844" w:rsidRDefault="004808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3006D" w14:textId="0F7D40E4" w:rsidR="00480844" w:rsidRDefault="00282B32">
    <w:pPr>
      <w:pStyle w:val="Footer"/>
      <w:framePr w:wrap="around" w:vAnchor="text" w:hAnchor="margin" w:xAlign="center" w:y="1"/>
      <w:rPr>
        <w:rStyle w:val="PageNumber"/>
      </w:rPr>
    </w:pPr>
    <w:r>
      <w:rPr>
        <w:noProof/>
      </w:rPr>
      <mc:AlternateContent>
        <mc:Choice Requires="wps">
          <w:drawing>
            <wp:anchor distT="0" distB="0" distL="0" distR="0" simplePos="0" relativeHeight="251660288" behindDoc="0" locked="0" layoutInCell="1" allowOverlap="1" wp14:anchorId="532F269F" wp14:editId="744E5A82">
              <wp:simplePos x="3848100" y="9305925"/>
              <wp:positionH relativeFrom="page">
                <wp:align>left</wp:align>
              </wp:positionH>
              <wp:positionV relativeFrom="page">
                <wp:align>bottom</wp:align>
              </wp:positionV>
              <wp:extent cx="2085975" cy="459105"/>
              <wp:effectExtent l="0" t="0" r="9525" b="0"/>
              <wp:wrapNone/>
              <wp:docPr id="1473756084"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459105"/>
                      </a:xfrm>
                      <a:prstGeom prst="rect">
                        <a:avLst/>
                      </a:prstGeom>
                      <a:noFill/>
                      <a:ln>
                        <a:noFill/>
                      </a:ln>
                    </wps:spPr>
                    <wps:txbx>
                      <w:txbxContent>
                        <w:p w14:paraId="562689A1" w14:textId="1F7AD057"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32F269F" id="_x0000_t202" coordsize="21600,21600" o:spt="202" path="m,l,21600r21600,l21600,xe">
              <v:stroke joinstyle="miter"/>
              <v:path gradientshapeok="t" o:connecttype="rect"/>
            </v:shapetype>
            <v:shape id="Text Box 3" o:spid="_x0000_s1027" type="#_x0000_t202" alt="Information Classification: General" style="position:absolute;margin-left:0;margin-top:0;width:164.25pt;height:36.1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" filled="f" stroked="f">
              <v:fill o:detectmouseclick="t"/>
              <v:textbox style="mso-fit-shape-to-text:t" inset="20pt,0,0,15pt">
                <w:txbxContent>
                  <w:p w14:paraId="562689A1" w14:textId="1F7AD057"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v:textbox>
              <w10:wrap anchorx="page" anchory="page"/>
            </v:shape>
          </w:pict>
        </mc:Fallback>
      </mc:AlternateContent>
    </w:r>
    <w:r w:rsidR="00000000">
      <w:rPr>
        <w:rStyle w:val="PageNumber"/>
      </w:rPr>
      <w:fldChar w:fldCharType="begin"/>
    </w:r>
    <w:r w:rsidR="00000000">
      <w:rPr>
        <w:rStyle w:val="PageNumber"/>
      </w:rPr>
      <w:instrText xml:space="preserve">PAGE  </w:instrText>
    </w:r>
    <w:r w:rsidR="00000000">
      <w:rPr>
        <w:rStyle w:val="PageNumber"/>
      </w:rPr>
      <w:fldChar w:fldCharType="separate"/>
    </w:r>
    <w:r w:rsidR="00000000">
      <w:rPr>
        <w:rStyle w:val="PageNumber"/>
      </w:rPr>
      <w:t>5</w:t>
    </w:r>
    <w:r w:rsidR="00000000">
      <w:rPr>
        <w:rStyle w:val="PageNumber"/>
      </w:rPr>
      <w:fldChar w:fldCharType="end"/>
    </w:r>
  </w:p>
  <w:p w14:paraId="34842001" w14:textId="77777777" w:rsidR="00480844" w:rsidRDefault="0048084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A4657" w14:textId="0D3BD9C7" w:rsidR="00480844" w:rsidRDefault="00282B32">
    <w:pPr>
      <w:pStyle w:val="Footer"/>
    </w:pPr>
    <w:r>
      <w:rPr>
        <w:noProof/>
      </w:rPr>
      <mc:AlternateContent>
        <mc:Choice Requires="wps">
          <w:drawing>
            <wp:anchor distT="0" distB="0" distL="0" distR="0" simplePos="0" relativeHeight="251658240" behindDoc="0" locked="0" layoutInCell="1" allowOverlap="1" wp14:anchorId="4C1E602A" wp14:editId="4BDE2119">
              <wp:simplePos x="1143635" y="9309735"/>
              <wp:positionH relativeFrom="page">
                <wp:align>left</wp:align>
              </wp:positionH>
              <wp:positionV relativeFrom="page">
                <wp:align>bottom</wp:align>
              </wp:positionV>
              <wp:extent cx="2085975" cy="459105"/>
              <wp:effectExtent l="0" t="0" r="9525" b="0"/>
              <wp:wrapNone/>
              <wp:docPr id="274072904"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459105"/>
                      </a:xfrm>
                      <a:prstGeom prst="rect">
                        <a:avLst/>
                      </a:prstGeom>
                      <a:noFill/>
                      <a:ln>
                        <a:noFill/>
                      </a:ln>
                    </wps:spPr>
                    <wps:txbx>
                      <w:txbxContent>
                        <w:p w14:paraId="18760AAE" w14:textId="0384780D"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1E602A" id="_x0000_t202" coordsize="21600,21600" o:spt="202" path="m,l,21600r21600,l21600,xe">
              <v:stroke joinstyle="miter"/>
              <v:path gradientshapeok="t" o:connecttype="rect"/>
            </v:shapetype>
            <v:shape id="Text Box 1" o:spid="_x0000_s1028" type="#_x0000_t202" alt="Information Classification: General" style="position:absolute;margin-left:0;margin-top:0;width:164.25pt;height:36.1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" filled="f" stroked="f">
              <v:fill o:detectmouseclick="t"/>
              <v:textbox style="mso-fit-shape-to-text:t" inset="20pt,0,0,15pt">
                <w:txbxContent>
                  <w:p w14:paraId="18760AAE" w14:textId="0384780D" w:rsidR="00282B32" w:rsidRPr="00282B32" w:rsidRDefault="00282B32" w:rsidP="00282B32">
                    <w:pPr>
                      <w:rPr>
                        <w:rFonts w:ascii="Rockwell" w:eastAsia="Rockwell" w:hAnsi="Rockwell" w:cs="Rockwell"/>
                        <w:noProof/>
                        <w:color w:val="0078D7"/>
                        <w:sz w:val="18"/>
                        <w:szCs w:val="18"/>
                      </w:rPr>
                    </w:pPr>
                    <w:r w:rsidRPr="00282B32">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AD851" w14:textId="77777777" w:rsidR="00E8756E" w:rsidRDefault="00E8756E">
      <w:r>
        <w:separator/>
      </w:r>
    </w:p>
  </w:footnote>
  <w:footnote w:type="continuationSeparator" w:id="0">
    <w:p w14:paraId="17BDA585" w14:textId="77777777" w:rsidR="00E8756E" w:rsidRDefault="00E8756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M2MjBmYWUzNWFmMDJhOTZiNTViNmFmOGVkYWZhOWYifQ=="/>
    <w:docVar w:name="KSO_WPS_MARK_KEY" w:val="ea9c11ec-23e4-4935-b52a-baa2c4788fac"/>
  </w:docVars>
  <w:rsids>
    <w:rsidRoot w:val="5C240043"/>
    <w:rsid w:val="001D4A95"/>
    <w:rsid w:val="00282B32"/>
    <w:rsid w:val="00480844"/>
    <w:rsid w:val="00E8756E"/>
    <w:rsid w:val="45772563"/>
    <w:rsid w:val="4FD317B8"/>
    <w:rsid w:val="53AB5C87"/>
    <w:rsid w:val="5C240043"/>
    <w:rsid w:val="6A936D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7C5BF9A"/>
  <w15:docId w15:val="{10FA1861-5566-453A-831D-ACEAE789A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NZ" w:eastAsia="en-N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480" w:lineRule="auto"/>
    </w:pPr>
    <w:rPr>
      <w:rFonts w:ascii="Arial" w:eastAsia="Times New Roman" w:hAnsi="Arial" w:cs="Times New Roman"/>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qFormat/>
    <w:pPr>
      <w:tabs>
        <w:tab w:val="center" w:pos="4320"/>
        <w:tab w:val="right" w:pos="8640"/>
      </w:tabs>
    </w:pPr>
  </w:style>
  <w:style w:type="character" w:styleId="PageNumber">
    <w:name w:val="page number"/>
    <w:basedOn w:val="DefaultParagraphFont"/>
    <w:qFormat/>
  </w:style>
  <w:style w:type="character" w:styleId="LineNumber">
    <w:name w:val="line number"/>
    <w:basedOn w:val="DefaultParagraphFont"/>
    <w:rsid w:val="00282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372</Words>
  <Characters>2122</Characters>
  <Application>Microsoft Office Word</Application>
  <DocSecurity>0</DocSecurity>
  <Lines>17</Lines>
  <Paragraphs>4</Paragraphs>
  <ScaleCrop>false</ScaleCrop>
  <Company/>
  <LinksUpToDate>false</LinksUpToDate>
  <CharactersWithSpaces>2490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dc:creator>
  <cp:lastModifiedBy>Thadani, Lavina</cp:lastModifiedBy>
  <cp:revision>2</cp:revision>
  <dcterms:created xsi:type="dcterms:W3CDTF">2025-01-16T06:42:00Z</dcterms:created>
  <dcterms:modified xsi:type="dcterms:W3CDTF">2025-02-03T00:29:00Z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6BFE9AB7D8564D53B368CE832CD4BF42_11</vt:lpwstr>
  </property>
  <property fmtid="{D5CDD505-2E9C-101B-9397-08002B2CF9AE}" pid="4" name="ClassificationContentMarkingFooterShapeIds">
    <vt:lpwstr>10560548,146c836a,57d7bbb4</vt:lpwstr>
  </property>
  <property fmtid="{D5CDD505-2E9C-101B-9397-08002B2CF9AE}" pid="5" name="ClassificationContentMarkingFooterFontProps">
    <vt:lpwstr>#0078d7,9,Rockwell</vt:lpwstr>
  </property>
  <property fmtid="{D5CDD505-2E9C-101B-9397-08002B2CF9AE}" pid="6" name="ClassificationContentMarkingFooterText">
    <vt:lpwstr>Information Classification: General</vt:lpwstr>
  </property>
  <property fmtid="{D5CDD505-2E9C-101B-9397-08002B2CF9AE}" pid="7" name="MSIP_Label_2bbab825-a111-45e4-86a1-18cee0005896_Enabled">
    <vt:lpwstr>true</vt:lpwstr>
  </property>
  <property fmtid="{D5CDD505-2E9C-101B-9397-08002B2CF9AE}" pid="8" name="MSIP_Label_2bbab825-a111-45e4-86a1-18cee0005896_SetDate">
    <vt:lpwstr>2025-02-03T00:29:25Z</vt:lpwstr>
  </property>
  <property fmtid="{D5CDD505-2E9C-101B-9397-08002B2CF9AE}" pid="9" name="MSIP_Label_2bbab825-a111-45e4-86a1-18cee0005896_Method">
    <vt:lpwstr>Standard</vt:lpwstr>
  </property>
  <property fmtid="{D5CDD505-2E9C-101B-9397-08002B2CF9AE}" pid="10" name="MSIP_Label_2bbab825-a111-45e4-86a1-18cee0005896_Name">
    <vt:lpwstr>2bbab825-a111-45e4-86a1-18cee0005896</vt:lpwstr>
  </property>
  <property fmtid="{D5CDD505-2E9C-101B-9397-08002B2CF9AE}" pid="11" name="MSIP_Label_2bbab825-a111-45e4-86a1-18cee0005896_SiteId">
    <vt:lpwstr>2567d566-604c-408a-8a60-55d0dc9d9d6b</vt:lpwstr>
  </property>
  <property fmtid="{D5CDD505-2E9C-101B-9397-08002B2CF9AE}" pid="12" name="MSIP_Label_2bbab825-a111-45e4-86a1-18cee0005896_ActionId">
    <vt:lpwstr>fc0e7f88-b514-41bf-8177-b7f07837130f</vt:lpwstr>
  </property>
  <property fmtid="{D5CDD505-2E9C-101B-9397-08002B2CF9AE}" pid="13" name="MSIP_Label_2bbab825-a111-45e4-86a1-18cee0005896_ContentBits">
    <vt:lpwstr>2</vt:lpwstr>
  </property>
</Properties>
</file>